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7F3DE2" w14:paraId="5B6952EF" w14:textId="77777777" w:rsidTr="00B35012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E27E42B" w14:textId="4668B1F2" w:rsidR="007F3DE2" w:rsidRDefault="00B3501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Statistické údaje k daňovým kontrolám u DPH (47/26)</w:t>
            </w:r>
          </w:p>
        </w:tc>
      </w:tr>
      <w:tr w:rsidR="007F3DE2" w14:paraId="3D3BAC70" w14:textId="77777777" w:rsidTr="00B35012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C691822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16CFCEC2" w14:textId="77777777" w:rsidR="007F3DE2" w:rsidRPr="00B35012" w:rsidRDefault="007F3D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DE2" w14:paraId="4F542366" w14:textId="77777777" w:rsidTr="00B35012">
        <w:trPr>
          <w:trHeight w:hRule="exact" w:val="100"/>
        </w:trPr>
        <w:tc>
          <w:tcPr>
            <w:tcW w:w="10717" w:type="dxa"/>
            <w:gridSpan w:val="2"/>
          </w:tcPr>
          <w:p w14:paraId="355314DD" w14:textId="77777777" w:rsidR="007F3DE2" w:rsidRPr="00B35012" w:rsidRDefault="007F3D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DE2" w14:paraId="2476E215" w14:textId="77777777" w:rsidTr="00B35012">
        <w:trPr>
          <w:trHeight w:hRule="exact" w:val="6245"/>
        </w:trPr>
        <w:tc>
          <w:tcPr>
            <w:tcW w:w="10717" w:type="dxa"/>
            <w:gridSpan w:val="2"/>
          </w:tcPr>
          <w:p w14:paraId="0B86A917" w14:textId="77777777" w:rsidR="00B35012" w:rsidRPr="00B35012" w:rsidRDefault="00B35012" w:rsidP="00B35012">
            <w:pPr>
              <w:rPr>
                <w:rFonts w:ascii="Arial" w:hAnsi="Arial" w:cs="Arial"/>
                <w:sz w:val="22"/>
                <w:szCs w:val="22"/>
              </w:rPr>
            </w:pPr>
            <w:r w:rsidRPr="00B35012">
              <w:rPr>
                <w:rFonts w:ascii="Arial" w:hAnsi="Arial" w:cs="Arial"/>
                <w:sz w:val="22"/>
                <w:szCs w:val="22"/>
              </w:rPr>
              <w:t>Žádám o poskytnutí:</w:t>
            </w:r>
          </w:p>
          <w:p w14:paraId="48119C70" w14:textId="77777777" w:rsidR="00B35012" w:rsidRPr="00B35012" w:rsidRDefault="00B35012" w:rsidP="00B3501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35012">
              <w:rPr>
                <w:rFonts w:ascii="Arial" w:hAnsi="Arial" w:cs="Arial"/>
                <w:b/>
                <w:bCs/>
                <w:sz w:val="22"/>
                <w:szCs w:val="22"/>
              </w:rPr>
              <w:t>Celkový počet ukončených daňových kontrol na DPH v daném roce</w:t>
            </w:r>
            <w:r w:rsidRPr="00B35012">
              <w:rPr>
                <w:rFonts w:ascii="Arial" w:hAnsi="Arial" w:cs="Arial"/>
                <w:sz w:val="22"/>
                <w:szCs w:val="22"/>
              </w:rPr>
              <w:t xml:space="preserve">, tj. kolik bylo ukončeno daňových kontrol na DPH v roce 2013, 2014 … až 2025, a to pro jednotlivé finanční úřady, s rozlišením na domovský finanční úřad a na aktivní finanční úřad. Zde postačuje údaj o počtu ukončených daňových kontrol, i když tyto daňové kontroly nebyly v daném roce realizovány od začátku do konce. Za ukončení daňové </w:t>
            </w:r>
            <w:proofErr w:type="gramStart"/>
            <w:r w:rsidRPr="00B35012">
              <w:rPr>
                <w:rFonts w:ascii="Arial" w:hAnsi="Arial" w:cs="Arial"/>
                <w:sz w:val="22"/>
                <w:szCs w:val="22"/>
              </w:rPr>
              <w:t>kontroly</w:t>
            </w:r>
            <w:proofErr w:type="gramEnd"/>
            <w:r w:rsidRPr="00B35012">
              <w:rPr>
                <w:rFonts w:ascii="Arial" w:hAnsi="Arial" w:cs="Arial"/>
                <w:sz w:val="22"/>
                <w:szCs w:val="22"/>
              </w:rPr>
              <w:t xml:space="preserve"> nechť je považováno doručení Oznámení o ukončení daňové kontroly dle ustanovení § 88a odst. 6 zákona č. 280/2009 Sb., daňový řád, ve znění pozdějších předpisů (dále jen „DŘ“) neboli Zprávy o daňové kontrole dle ustanovení 88 odst. 4 DŘ. </w:t>
            </w:r>
          </w:p>
          <w:p w14:paraId="66AB60A8" w14:textId="77777777" w:rsidR="00B35012" w:rsidRPr="00B35012" w:rsidRDefault="00B35012" w:rsidP="00B3501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35012">
              <w:rPr>
                <w:rFonts w:ascii="Arial" w:hAnsi="Arial" w:cs="Arial"/>
                <w:b/>
                <w:bCs/>
                <w:sz w:val="22"/>
                <w:szCs w:val="22"/>
              </w:rPr>
              <w:t>Počet daňových kontrol DPH ukončených s nálezem</w:t>
            </w:r>
            <w:r w:rsidRPr="00B35012">
              <w:rPr>
                <w:rFonts w:ascii="Arial" w:hAnsi="Arial" w:cs="Arial"/>
                <w:sz w:val="22"/>
                <w:szCs w:val="22"/>
              </w:rPr>
              <w:t xml:space="preserve">, tj. kontrol, u kterých došlo k dodatečnému doměření daně nebo ke snížení uplatněného nadměrného odpočtu, v daném roce. </w:t>
            </w:r>
          </w:p>
          <w:p w14:paraId="57A8036B" w14:textId="77777777" w:rsidR="00B35012" w:rsidRPr="00B35012" w:rsidRDefault="00B35012" w:rsidP="00B3501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35012">
              <w:rPr>
                <w:rFonts w:ascii="Arial" w:hAnsi="Arial" w:cs="Arial"/>
                <w:b/>
                <w:bCs/>
                <w:sz w:val="22"/>
                <w:szCs w:val="22"/>
              </w:rPr>
              <w:t>Celkový objem doměřené daně (v Kč) z těchto ukončených kontrol DPH v daném roce</w:t>
            </w:r>
            <w:r w:rsidRPr="00B35012">
              <w:rPr>
                <w:rFonts w:ascii="Arial" w:hAnsi="Arial" w:cs="Arial"/>
                <w:sz w:val="22"/>
                <w:szCs w:val="22"/>
              </w:rPr>
              <w:t xml:space="preserve">. Do této částky prosím zahrňte jak zvýšení vlastní daňové povinnosti, tak i objem snížených nadměrných odpočtů. </w:t>
            </w:r>
          </w:p>
          <w:p w14:paraId="6397F969" w14:textId="77777777" w:rsidR="00B35012" w:rsidRPr="00B35012" w:rsidRDefault="00B35012" w:rsidP="00B3501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35012">
              <w:rPr>
                <w:rFonts w:ascii="Arial" w:hAnsi="Arial" w:cs="Arial"/>
                <w:b/>
                <w:bCs/>
                <w:sz w:val="22"/>
                <w:szCs w:val="22"/>
              </w:rPr>
              <w:t>Průměrná délka trvání jedné daňové kontroly na DPH (ve dnech)</w:t>
            </w:r>
            <w:r w:rsidRPr="00B35012">
              <w:rPr>
                <w:rFonts w:ascii="Arial" w:hAnsi="Arial" w:cs="Arial"/>
                <w:sz w:val="22"/>
                <w:szCs w:val="22"/>
              </w:rPr>
              <w:t xml:space="preserve">, tj. za délku daňové </w:t>
            </w:r>
            <w:proofErr w:type="gramStart"/>
            <w:r w:rsidRPr="00B35012">
              <w:rPr>
                <w:rFonts w:ascii="Arial" w:hAnsi="Arial" w:cs="Arial"/>
                <w:sz w:val="22"/>
                <w:szCs w:val="22"/>
              </w:rPr>
              <w:t>kontroly</w:t>
            </w:r>
            <w:proofErr w:type="gramEnd"/>
            <w:r w:rsidRPr="00B35012">
              <w:rPr>
                <w:rFonts w:ascii="Arial" w:hAnsi="Arial" w:cs="Arial"/>
                <w:sz w:val="22"/>
                <w:szCs w:val="22"/>
              </w:rPr>
              <w:t xml:space="preserve"> nechť je považováno období od doručení Oznámení o zahájení daňové kontroly do doručení Oznámení o ukončení daňové kontroly (neboli od prvního úkonu správce daně vůči daňovému subjektu, při kterém byl vymezen předmět a rozsah daňové kontroly do podpisu Zprávy o daňové kontrole). </w:t>
            </w:r>
          </w:p>
          <w:p w14:paraId="58480D4E" w14:textId="77777777" w:rsidR="00B35012" w:rsidRPr="00B35012" w:rsidRDefault="00B35012" w:rsidP="00B3501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B35012">
              <w:rPr>
                <w:rFonts w:ascii="Arial" w:hAnsi="Arial" w:cs="Arial"/>
                <w:sz w:val="22"/>
                <w:szCs w:val="22"/>
              </w:rPr>
              <w:t>Průměrný přepočtený evidenční počet zaměstnanců (FTE) zařazených k výkonu kontrolní činnosti na DPH (příp. celkový přepočtený počet zaměstnanců úřadu, pokud nelze vyfiltrovat pouze kontrolní oddělení zabývající se kontrolní činností na DPH).</w:t>
            </w:r>
          </w:p>
          <w:p w14:paraId="69DED3F9" w14:textId="77777777" w:rsidR="007F3DE2" w:rsidRPr="00B35012" w:rsidRDefault="007F3D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DE2" w14:paraId="36787D4C" w14:textId="77777777" w:rsidTr="00B35012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546CDF94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FCA1445" w14:textId="77777777" w:rsidR="007F3DE2" w:rsidRPr="00B35012" w:rsidRDefault="007F3DE2">
            <w:pPr>
              <w:rPr>
                <w:sz w:val="22"/>
                <w:szCs w:val="22"/>
              </w:rPr>
            </w:pPr>
          </w:p>
        </w:tc>
      </w:tr>
      <w:tr w:rsidR="007F3DE2" w14:paraId="08A0D2A9" w14:textId="77777777" w:rsidTr="00B35012">
        <w:trPr>
          <w:trHeight w:hRule="exact" w:val="100"/>
        </w:trPr>
        <w:tc>
          <w:tcPr>
            <w:tcW w:w="10717" w:type="dxa"/>
            <w:gridSpan w:val="2"/>
          </w:tcPr>
          <w:p w14:paraId="476BAB8B" w14:textId="77777777" w:rsidR="007F3DE2" w:rsidRPr="00B35012" w:rsidRDefault="007F3DE2">
            <w:pPr>
              <w:rPr>
                <w:sz w:val="22"/>
                <w:szCs w:val="22"/>
              </w:rPr>
            </w:pPr>
          </w:p>
        </w:tc>
      </w:tr>
      <w:tr w:rsidR="007F3DE2" w14:paraId="191736A2" w14:textId="77777777" w:rsidTr="00B35012">
        <w:trPr>
          <w:trHeight w:hRule="exact" w:val="409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CBE44BC" w14:textId="77777777" w:rsidR="007F3DE2" w:rsidRPr="00B35012" w:rsidRDefault="007F3DE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A5FA1A2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přílohou poskytuje požadované informace a k poskytované informaci doplňuje následující. </w:t>
            </w:r>
          </w:p>
          <w:p w14:paraId="51C8ACAD" w14:textId="77777777" w:rsidR="007F3DE2" w:rsidRPr="00B35012" w:rsidRDefault="007F3DE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A95471C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List </w:t>
            </w: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Domovské FÚ</w:t>
            </w: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poskytuje přehled počtu daňových kontrol, kontrol s doměrkem a celkové výše doměrků v členění podle domovských finančních úřadů, a zároveň souhrnné údaje za Českou republiku.</w:t>
            </w:r>
          </w:p>
          <w:p w14:paraId="6BD5C3FA" w14:textId="77777777" w:rsidR="007F3DE2" w:rsidRPr="00B35012" w:rsidRDefault="007F3DE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2CC409D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Na listu </w:t>
            </w: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Aktivní FÚ</w:t>
            </w: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se uvádí obdobné informace v členění podle aktivních finančních úřadů a za Českou republiku. Současně tento list obsahuje také počty a výše změn daně na vstupu, změn daně na výstupu a změn uskutečnitelných plnění.</w:t>
            </w:r>
          </w:p>
          <w:p w14:paraId="70D78500" w14:textId="77777777" w:rsidR="007F3DE2" w:rsidRPr="00B35012" w:rsidRDefault="007F3DE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7163329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List </w:t>
            </w: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Délka DK</w:t>
            </w: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zachycuje průměrnou dobu trvání daňových kontrol jak za aktivní finanční úřady, tak za Českou republiku.</w:t>
            </w:r>
          </w:p>
          <w:p w14:paraId="49B57480" w14:textId="77777777" w:rsidR="007F3DE2" w:rsidRPr="00B35012" w:rsidRDefault="007F3DE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1432CB7" w14:textId="77777777" w:rsidR="007F3DE2" w:rsidRPr="00B3501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Na posledních dvou listech </w:t>
            </w: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Počet SM_dle_FÚ</w:t>
            </w: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a </w:t>
            </w:r>
            <w:r w:rsidRPr="00B35012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Počet SM</w:t>
            </w:r>
            <w:r w:rsidRPr="00B3501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je přehled přepočtených počtů obsazených systematizovaných míst kontrolních útvarů s výkonem činnosti DPH od roku 2018 (dříve nejsou údaje k dispozici). </w:t>
            </w:r>
          </w:p>
        </w:tc>
      </w:tr>
    </w:tbl>
    <w:p w14:paraId="1FF72079" w14:textId="77777777" w:rsidR="00776C17" w:rsidRDefault="00776C17"/>
    <w:sectPr w:rsidR="00776C1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768F8"/>
    <w:multiLevelType w:val="multilevel"/>
    <w:tmpl w:val="9EDCD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9686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E2"/>
    <w:rsid w:val="00776C17"/>
    <w:rsid w:val="007F3DE2"/>
    <w:rsid w:val="00B1556F"/>
    <w:rsid w:val="00B3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9CAA"/>
  <w15:docId w15:val="{9AC4F975-34A1-4F33-945E-8391A572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2216</Characters>
  <Application>Microsoft Office Word</Application>
  <DocSecurity>0</DocSecurity>
  <Lines>18</Lines>
  <Paragraphs>5</Paragraphs>
  <ScaleCrop>false</ScaleCrop>
  <Company>Stimulsoft Reports.JS 2024.2.6 from 2024.05.20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2026-05-19T04:18:00Z</dcterms:created>
  <dcterms:modified xsi:type="dcterms:W3CDTF">2026-05-19T04:18:00Z</dcterms:modified>
  <cp:contentStatus>Netscape * Mozilla/5.0 (Windows NT 10.0; Win64; x64) AppleWebKit/537.36 (KHTML, like Gecko) Chrome/147.0.0.0 Safari/537.36 Edg/147.0.0.0</cp:contentStatus>
</cp:coreProperties>
</file>